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E7D9" w14:textId="2FC616EA" w:rsidR="00B12D63" w:rsidRPr="00922B99" w:rsidRDefault="00022BBF" w:rsidP="004905DD">
      <w:pPr>
        <w:autoSpaceDE w:val="0"/>
        <w:autoSpaceDN w:val="0"/>
        <w:adjustRightInd w:val="0"/>
        <w:spacing w:after="0" w:line="240" w:lineRule="auto"/>
        <w:jc w:val="center"/>
        <w:rPr>
          <w:rFonts w:ascii="Century Gothic" w:hAnsi="Century Gothic" w:cstheme="minorHAnsi"/>
          <w:b/>
          <w:bCs/>
          <w:color w:val="496593"/>
          <w:sz w:val="28"/>
          <w:szCs w:val="28"/>
        </w:rPr>
      </w:pPr>
      <w:r w:rsidRPr="00922B99">
        <w:rPr>
          <w:rFonts w:ascii="Century Gothic" w:hAnsi="Century Gothic" w:cstheme="minorHAnsi"/>
          <w:b/>
          <w:bCs/>
          <w:color w:val="496593"/>
          <w:sz w:val="28"/>
          <w:szCs w:val="28"/>
        </w:rPr>
        <w:t xml:space="preserve">Bulletin d’inscription </w:t>
      </w:r>
      <w:r w:rsidR="002F5992">
        <w:rPr>
          <w:rFonts w:ascii="Century Gothic" w:hAnsi="Century Gothic" w:cstheme="minorHAnsi"/>
          <w:b/>
          <w:bCs/>
          <w:color w:val="496593"/>
          <w:sz w:val="28"/>
          <w:szCs w:val="28"/>
        </w:rPr>
        <w:t xml:space="preserve">à la session « Prévention du </w:t>
      </w:r>
      <w:r w:rsidR="00B32B20">
        <w:rPr>
          <w:rFonts w:ascii="Century Gothic" w:hAnsi="Century Gothic" w:cstheme="minorHAnsi"/>
          <w:b/>
          <w:bCs/>
          <w:color w:val="496593"/>
          <w:sz w:val="28"/>
          <w:szCs w:val="28"/>
        </w:rPr>
        <w:t>h</w:t>
      </w:r>
      <w:r w:rsidR="002F5992">
        <w:rPr>
          <w:rFonts w:ascii="Century Gothic" w:hAnsi="Century Gothic" w:cstheme="minorHAnsi"/>
          <w:b/>
          <w:bCs/>
          <w:color w:val="496593"/>
          <w:sz w:val="28"/>
          <w:szCs w:val="28"/>
        </w:rPr>
        <w:t xml:space="preserve">arcèlement </w:t>
      </w:r>
      <w:r w:rsidR="00B32B20">
        <w:rPr>
          <w:rFonts w:ascii="Century Gothic" w:hAnsi="Century Gothic" w:cstheme="minorHAnsi"/>
          <w:b/>
          <w:bCs/>
          <w:color w:val="496593"/>
          <w:sz w:val="28"/>
          <w:szCs w:val="28"/>
        </w:rPr>
        <w:t xml:space="preserve">sexuel t des agissements sexistes » </w:t>
      </w:r>
      <w:r w:rsidR="006E7A98" w:rsidRPr="00922B99">
        <w:rPr>
          <w:rFonts w:ascii="Century Gothic" w:hAnsi="Century Gothic" w:cstheme="minorHAnsi"/>
          <w:b/>
          <w:bCs/>
          <w:color w:val="496593"/>
          <w:sz w:val="28"/>
          <w:szCs w:val="28"/>
        </w:rPr>
        <w:t xml:space="preserve"> </w:t>
      </w:r>
    </w:p>
    <w:p w14:paraId="74E91DC3" w14:textId="14CCEC16" w:rsidR="00922B99" w:rsidRDefault="00922B99" w:rsidP="004905DD">
      <w:pPr>
        <w:autoSpaceDE w:val="0"/>
        <w:autoSpaceDN w:val="0"/>
        <w:adjustRightInd w:val="0"/>
        <w:spacing w:after="0" w:line="240" w:lineRule="auto"/>
        <w:jc w:val="center"/>
        <w:rPr>
          <w:rFonts w:ascii="Century Gothic" w:hAnsi="Century Gothic" w:cstheme="minorHAnsi"/>
          <w:color w:val="496593"/>
          <w:sz w:val="28"/>
          <w:szCs w:val="28"/>
        </w:rPr>
      </w:pPr>
      <w:r w:rsidRPr="00922B99">
        <w:rPr>
          <w:rFonts w:ascii="Century Gothic" w:hAnsi="Century Gothic" w:cstheme="minorHAnsi"/>
          <w:color w:val="496593"/>
          <w:sz w:val="28"/>
          <w:szCs w:val="28"/>
        </w:rPr>
        <w:t xml:space="preserve">(financement employeur) </w:t>
      </w:r>
    </w:p>
    <w:p w14:paraId="286F8451" w14:textId="77777777" w:rsidR="004905DD" w:rsidRDefault="004905DD" w:rsidP="004905DD">
      <w:pPr>
        <w:autoSpaceDE w:val="0"/>
        <w:autoSpaceDN w:val="0"/>
        <w:adjustRightInd w:val="0"/>
        <w:spacing w:after="0" w:line="240" w:lineRule="auto"/>
        <w:jc w:val="center"/>
        <w:rPr>
          <w:rFonts w:ascii="Century Gothic" w:hAnsi="Century Gothic" w:cstheme="minorHAnsi"/>
          <w:b/>
          <w:bCs/>
          <w:color w:val="496593"/>
          <w:sz w:val="28"/>
          <w:szCs w:val="28"/>
        </w:rPr>
      </w:pPr>
    </w:p>
    <w:p w14:paraId="13D8AB6E" w14:textId="4193A8DB" w:rsidR="00922B99" w:rsidRPr="004905DD" w:rsidRDefault="00922B99" w:rsidP="00922B99">
      <w:pPr>
        <w:autoSpaceDE w:val="0"/>
        <w:autoSpaceDN w:val="0"/>
        <w:adjustRightInd w:val="0"/>
        <w:spacing w:after="0" w:line="240" w:lineRule="auto"/>
        <w:jc w:val="center"/>
        <w:rPr>
          <w:rFonts w:ascii="Century Gothic" w:hAnsi="Century Gothic" w:cstheme="minorHAnsi"/>
          <w:b/>
          <w:bCs/>
          <w:color w:val="496593"/>
          <w:sz w:val="24"/>
          <w:szCs w:val="24"/>
        </w:rPr>
      </w:pPr>
      <w:r w:rsidRPr="004905DD">
        <w:rPr>
          <w:rFonts w:ascii="Century Gothic" w:hAnsi="Century Gothic" w:cstheme="minorHAnsi"/>
          <w:b/>
          <w:bCs/>
          <w:color w:val="496593"/>
          <w:sz w:val="24"/>
          <w:szCs w:val="24"/>
        </w:rPr>
        <w:t xml:space="preserve">A photocopier et à renvoyer </w:t>
      </w:r>
      <w:r w:rsidR="00B9423A">
        <w:rPr>
          <w:rFonts w:ascii="Century Gothic" w:hAnsi="Century Gothic" w:cstheme="minorHAnsi"/>
          <w:b/>
          <w:bCs/>
          <w:color w:val="496593"/>
          <w:sz w:val="24"/>
          <w:szCs w:val="24"/>
        </w:rPr>
        <w:t xml:space="preserve">avec accord </w:t>
      </w:r>
      <w:r w:rsidR="008A7FAE">
        <w:rPr>
          <w:rFonts w:ascii="Century Gothic" w:hAnsi="Century Gothic" w:cstheme="minorHAnsi"/>
          <w:b/>
          <w:bCs/>
          <w:color w:val="496593"/>
          <w:sz w:val="24"/>
          <w:szCs w:val="24"/>
        </w:rPr>
        <w:t>de financement</w:t>
      </w:r>
    </w:p>
    <w:p w14:paraId="256987E5" w14:textId="72A8A7E6" w:rsidR="00922B99" w:rsidRPr="004905DD" w:rsidRDefault="00922B99"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Sextant Expertise, service </w:t>
      </w:r>
      <w:r w:rsidR="001608AD" w:rsidRPr="004905DD">
        <w:rPr>
          <w:rFonts w:ascii="Century Gothic" w:hAnsi="Century Gothic" w:cstheme="minorHAnsi"/>
          <w:i/>
          <w:iCs/>
          <w:color w:val="496593"/>
          <w:sz w:val="24"/>
          <w:szCs w:val="24"/>
        </w:rPr>
        <w:t xml:space="preserve">Formation </w:t>
      </w:r>
    </w:p>
    <w:p w14:paraId="0BE9AA87" w14:textId="77777777"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Immeuble Le Cardinet </w:t>
      </w:r>
    </w:p>
    <w:p w14:paraId="4B3E1FD6" w14:textId="27FE9F2E"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8, rue Bernard Buffet </w:t>
      </w:r>
    </w:p>
    <w:p w14:paraId="6E2D679F" w14:textId="3D7AE623"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75017 Paris </w:t>
      </w:r>
    </w:p>
    <w:p w14:paraId="121B6B77" w14:textId="1CDB7750" w:rsidR="00BF06BD" w:rsidRDefault="00BF06BD" w:rsidP="00C8056F">
      <w:pPr>
        <w:spacing w:before="60" w:after="60" w:line="320" w:lineRule="atLeast"/>
        <w:rPr>
          <w:rFonts w:ascii="Century Gothic" w:hAnsi="Century Gothic" w:cstheme="minorHAnsi"/>
          <w:b/>
          <w:bCs/>
        </w:rPr>
      </w:pPr>
    </w:p>
    <w:p w14:paraId="1941B252" w14:textId="2B341DD4" w:rsidR="000C14B5" w:rsidRDefault="000C14B5" w:rsidP="000C14B5">
      <w:pPr>
        <w:rPr>
          <w:rFonts w:ascii="Century Gothic" w:hAnsi="Century Gothic" w:cstheme="minorHAnsi"/>
          <w:b/>
          <w:bCs/>
          <w:color w:val="4472C4" w:themeColor="accent1"/>
          <w:sz w:val="24"/>
          <w:szCs w:val="24"/>
        </w:rPr>
      </w:pPr>
      <w:r w:rsidRPr="004905DD">
        <w:rPr>
          <w:rFonts w:ascii="Century Gothic" w:hAnsi="Century Gothic" w:cstheme="minorHAnsi"/>
          <w:b/>
          <w:bCs/>
          <w:color w:val="4472C4" w:themeColor="accent1"/>
          <w:sz w:val="24"/>
          <w:szCs w:val="24"/>
        </w:rPr>
        <w:t xml:space="preserve">Date de la session : </w:t>
      </w:r>
      <w:r>
        <w:rPr>
          <w:rFonts w:ascii="Century Gothic" w:hAnsi="Century Gothic" w:cstheme="minorHAnsi"/>
          <w:b/>
          <w:bCs/>
          <w:color w:val="4472C4" w:themeColor="accent1"/>
          <w:sz w:val="24"/>
          <w:szCs w:val="24"/>
        </w:rPr>
        <w:t>24 juin 2022</w:t>
      </w:r>
      <w:r w:rsidRPr="004905DD">
        <w:rPr>
          <w:rFonts w:ascii="Century Gothic" w:hAnsi="Century Gothic" w:cstheme="minorHAnsi"/>
          <w:b/>
          <w:bCs/>
          <w:color w:val="4472C4" w:themeColor="accent1"/>
          <w:sz w:val="24"/>
          <w:szCs w:val="24"/>
        </w:rPr>
        <w:t xml:space="preserve"> </w:t>
      </w:r>
    </w:p>
    <w:p w14:paraId="3AB693E2" w14:textId="1CD97152" w:rsidR="00C56553" w:rsidRPr="004A0FBD" w:rsidRDefault="00C56553" w:rsidP="000C14B5">
      <w:pPr>
        <w:rPr>
          <w:rFonts w:ascii="Century Gothic" w:hAnsi="Century Gothic" w:cstheme="minorHAnsi"/>
          <w:color w:val="4472C4" w:themeColor="accent1"/>
          <w:sz w:val="24"/>
          <w:szCs w:val="24"/>
        </w:rPr>
      </w:pPr>
      <w:r>
        <w:rPr>
          <w:rFonts w:ascii="Century Gothic" w:hAnsi="Century Gothic" w:cstheme="minorHAnsi"/>
          <w:b/>
          <w:bCs/>
          <w:color w:val="4472C4" w:themeColor="accent1"/>
          <w:sz w:val="24"/>
          <w:szCs w:val="24"/>
        </w:rPr>
        <w:t xml:space="preserve">Tarif : 300 € </w:t>
      </w:r>
      <w:r w:rsidR="004A0FBD" w:rsidRPr="004A0FBD">
        <w:rPr>
          <w:rFonts w:ascii="Century Gothic" w:hAnsi="Century Gothic" w:cstheme="minorHAnsi"/>
          <w:color w:val="4472C4" w:themeColor="accent1"/>
          <w:sz w:val="24"/>
          <w:szCs w:val="24"/>
        </w:rPr>
        <w:t>(repas non inclus)</w:t>
      </w:r>
    </w:p>
    <w:p w14:paraId="2E7A1269" w14:textId="3435460A" w:rsidR="000C14B5" w:rsidRPr="004905DD" w:rsidRDefault="00CE7102" w:rsidP="000C14B5">
      <w:pPr>
        <w:rPr>
          <w:rFonts w:ascii="Century Gothic" w:hAnsi="Century Gothic" w:cstheme="minorHAnsi"/>
          <w:b/>
          <w:bCs/>
          <w:color w:val="4472C4" w:themeColor="accent1"/>
          <w:sz w:val="24"/>
          <w:szCs w:val="24"/>
        </w:rPr>
      </w:pPr>
      <w:r>
        <w:rPr>
          <w:rFonts w:ascii="Century Gothic" w:hAnsi="Century Gothic" w:cstheme="minorHAnsi"/>
          <w:b/>
          <w:bCs/>
          <w:color w:val="4472C4" w:themeColor="accent1"/>
          <w:sz w:val="24"/>
          <w:szCs w:val="24"/>
        </w:rPr>
        <w:t xml:space="preserve">Coordonnées du Référent </w:t>
      </w:r>
      <w:r w:rsidR="008A7FAE">
        <w:rPr>
          <w:rFonts w:ascii="Century Gothic" w:hAnsi="Century Gothic" w:cstheme="minorHAnsi"/>
          <w:b/>
          <w:bCs/>
          <w:color w:val="4472C4" w:themeColor="accent1"/>
          <w:sz w:val="24"/>
          <w:szCs w:val="24"/>
        </w:rPr>
        <w:t>h</w:t>
      </w:r>
      <w:r>
        <w:rPr>
          <w:rFonts w:ascii="Century Gothic" w:hAnsi="Century Gothic" w:cstheme="minorHAnsi"/>
          <w:b/>
          <w:bCs/>
          <w:color w:val="4472C4" w:themeColor="accent1"/>
          <w:sz w:val="24"/>
          <w:szCs w:val="24"/>
        </w:rPr>
        <w:t xml:space="preserve">arcèlement </w:t>
      </w:r>
      <w:r w:rsidR="008A7FAE">
        <w:rPr>
          <w:rFonts w:ascii="Century Gothic" w:hAnsi="Century Gothic" w:cstheme="minorHAnsi"/>
          <w:b/>
          <w:bCs/>
          <w:color w:val="4472C4" w:themeColor="accent1"/>
          <w:sz w:val="24"/>
          <w:szCs w:val="24"/>
        </w:rPr>
        <w:t>s</w:t>
      </w:r>
      <w:r w:rsidR="002B6EAB">
        <w:rPr>
          <w:rFonts w:ascii="Century Gothic" w:hAnsi="Century Gothic" w:cstheme="minorHAnsi"/>
          <w:b/>
          <w:bCs/>
          <w:color w:val="4472C4" w:themeColor="accent1"/>
          <w:sz w:val="24"/>
          <w:szCs w:val="24"/>
        </w:rPr>
        <w:t>exuel</w:t>
      </w:r>
      <w:r>
        <w:rPr>
          <w:rFonts w:ascii="Century Gothic" w:hAnsi="Century Gothic" w:cstheme="minorHAnsi"/>
          <w:b/>
          <w:bCs/>
          <w:color w:val="4472C4" w:themeColor="accent1"/>
          <w:sz w:val="24"/>
          <w:szCs w:val="24"/>
        </w:rPr>
        <w:t xml:space="preserve"> </w:t>
      </w:r>
      <w:r w:rsidR="008A7FAE">
        <w:rPr>
          <w:rFonts w:ascii="Century Gothic" w:hAnsi="Century Gothic" w:cstheme="minorHAnsi"/>
          <w:b/>
          <w:bCs/>
          <w:color w:val="4472C4" w:themeColor="accent1"/>
          <w:sz w:val="24"/>
          <w:szCs w:val="24"/>
        </w:rPr>
        <w:t>et agissements sexistes</w:t>
      </w:r>
    </w:p>
    <w:p w14:paraId="4311E8F7" w14:textId="777C85A9" w:rsidR="00FA1A18" w:rsidRPr="00C861DC" w:rsidRDefault="00FA1A18" w:rsidP="00FA1A18">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B9423A">
        <w:rPr>
          <w:rFonts w:ascii="Century Gothic" w:eastAsia="Microsoft Sans Serif" w:hAnsi="Century Gothic" w:cstheme="minorHAnsi"/>
        </w:rPr>
        <w:t>Nom</w:t>
      </w:r>
      <w:r w:rsidRPr="00B9423A">
        <w:rPr>
          <w:rFonts w:ascii="Century Gothic" w:eastAsia="Microsoft Sans Serif" w:hAnsi="Century Gothic" w:cstheme="minorHAnsi"/>
          <w:spacing w:val="-7"/>
        </w:rPr>
        <w:t xml:space="preserve"> </w:t>
      </w:r>
      <w:r w:rsidRPr="00B9423A">
        <w:rPr>
          <w:rFonts w:ascii="Century Gothic" w:eastAsia="Microsoft Sans Serif" w:hAnsi="Century Gothic" w:cstheme="minorHAnsi"/>
        </w:rPr>
        <w:t>et</w:t>
      </w:r>
      <w:r w:rsidRPr="00B9423A">
        <w:rPr>
          <w:rFonts w:ascii="Century Gothic" w:eastAsia="Microsoft Sans Serif" w:hAnsi="Century Gothic" w:cstheme="minorHAnsi"/>
          <w:spacing w:val="-7"/>
        </w:rPr>
        <w:t xml:space="preserve"> </w:t>
      </w:r>
      <w:r w:rsidRPr="00B9423A">
        <w:rPr>
          <w:rFonts w:ascii="Century Gothic" w:eastAsia="Microsoft Sans Serif" w:hAnsi="Century Gothic" w:cstheme="minorHAnsi"/>
        </w:rPr>
        <w:t>prénom</w:t>
      </w:r>
      <w:r w:rsidRPr="00B9423A">
        <w:rPr>
          <w:rFonts w:ascii="Century Gothic" w:eastAsia="Microsoft Sans Serif" w:hAnsi="Century Gothic" w:cstheme="minorHAnsi"/>
          <w:spacing w:val="-6"/>
        </w:rPr>
        <w:t xml:space="preserve"> </w:t>
      </w:r>
      <w:r w:rsidRPr="00B9423A">
        <w:rPr>
          <w:rFonts w:ascii="Century Gothic" w:eastAsia="Microsoft Sans Serif" w:hAnsi="Century Gothic" w:cstheme="minorHAnsi"/>
        </w:rPr>
        <w:t>:</w:t>
      </w:r>
      <w:r w:rsidRPr="00B9423A">
        <w:rPr>
          <w:rFonts w:ascii="Century Gothic" w:eastAsia="Microsoft Sans Serif" w:hAnsi="Century Gothic" w:cstheme="minorHAnsi"/>
          <w:spacing w:val="12"/>
        </w:rPr>
        <w:t xml:space="preserve"> </w:t>
      </w:r>
      <w:r w:rsidRPr="00B9423A">
        <w:rPr>
          <w:rFonts w:ascii="Century Gothic" w:eastAsia="Microsoft Sans Serif" w:hAnsi="Century Gothic" w:cstheme="minorHAnsi"/>
          <w:color w:val="9D9D9C"/>
        </w:rPr>
        <w:t>..........................................</w:t>
      </w:r>
      <w:r w:rsidR="00CB0B9D" w:rsidRPr="00B9423A">
        <w:rPr>
          <w:rFonts w:ascii="Century Gothic" w:eastAsia="Microsoft Sans Serif" w:hAnsi="Century Gothic" w:cstheme="minorHAnsi"/>
          <w:color w:val="9D9D9C"/>
        </w:rPr>
        <w:t>......</w:t>
      </w:r>
      <w:r w:rsidRPr="00B9423A">
        <w:rPr>
          <w:rFonts w:ascii="Century Gothic" w:eastAsia="Microsoft Sans Serif" w:hAnsi="Century Gothic" w:cstheme="minorHAnsi"/>
          <w:color w:val="9D9D9C"/>
        </w:rPr>
        <w:t>........</w:t>
      </w:r>
      <w:r w:rsidR="00CB0B9D">
        <w:rPr>
          <w:rFonts w:ascii="Century Gothic" w:eastAsia="Microsoft Sans Serif" w:hAnsi="Century Gothic" w:cstheme="minorHAnsi"/>
          <w:color w:val="9D9D9C"/>
        </w:rPr>
        <w:t xml:space="preserve">   </w:t>
      </w:r>
      <w:r w:rsidRPr="00C861DC">
        <w:rPr>
          <w:rFonts w:ascii="Century Gothic" w:eastAsia="Microsoft Sans Serif" w:hAnsi="Century Gothic" w:cstheme="minorHAnsi"/>
          <w:spacing w:val="-1"/>
        </w:rPr>
        <w:t>Mandat</w:t>
      </w:r>
      <w:r w:rsidR="00B9423A">
        <w:rPr>
          <w:rFonts w:ascii="Century Gothic" w:eastAsia="Microsoft Sans Serif" w:hAnsi="Century Gothic" w:cstheme="minorHAnsi"/>
          <w:spacing w:val="-1"/>
        </w:rPr>
        <w:t> :</w:t>
      </w:r>
      <w:r w:rsidRPr="00C861DC">
        <w:rPr>
          <w:rFonts w:ascii="Century Gothic" w:eastAsia="Microsoft Sans Serif" w:hAnsi="Century Gothic" w:cstheme="minorHAnsi"/>
          <w:color w:val="9D9D9C"/>
          <w:spacing w:val="-1"/>
        </w:rPr>
        <w:t>......................................</w:t>
      </w:r>
      <w:r>
        <w:rPr>
          <w:rFonts w:ascii="Century Gothic" w:eastAsia="Microsoft Sans Serif" w:hAnsi="Century Gothic" w:cstheme="minorHAnsi"/>
          <w:color w:val="9D9D9C"/>
          <w:spacing w:val="-1"/>
        </w:rPr>
        <w:t>.....</w:t>
      </w:r>
    </w:p>
    <w:p w14:paraId="21232A5E" w14:textId="77777777" w:rsidR="00FA1A18" w:rsidRPr="00C861DC" w:rsidRDefault="00FA1A18" w:rsidP="00FA1A18">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C861DC">
        <w:rPr>
          <w:rFonts w:ascii="Century Gothic" w:eastAsia="Microsoft Sans Serif" w:hAnsi="Century Gothic" w:cstheme="minorHAnsi"/>
          <w:w w:val="95"/>
        </w:rPr>
        <w:t>Tél. mobile</w:t>
      </w:r>
      <w:r w:rsidRPr="00C861DC">
        <w:rPr>
          <w:rFonts w:ascii="Century Gothic" w:eastAsia="Microsoft Sans Serif" w:hAnsi="Century Gothic" w:cstheme="minorHAnsi"/>
          <w:spacing w:val="1"/>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46"/>
          <w:w w:val="95"/>
        </w:rPr>
        <w:t xml:space="preserve"> </w:t>
      </w:r>
      <w:r w:rsidRPr="00C861DC">
        <w:rPr>
          <w:rFonts w:ascii="Century Gothic" w:eastAsia="Microsoft Sans Serif" w:hAnsi="Century Gothic" w:cstheme="minorHAnsi"/>
          <w:color w:val="9D9D9C"/>
          <w:w w:val="95"/>
        </w:rPr>
        <w:t>......................................</w:t>
      </w:r>
      <w:r>
        <w:rPr>
          <w:rFonts w:ascii="Century Gothic" w:eastAsia="Microsoft Sans Serif" w:hAnsi="Century Gothic" w:cstheme="minorHAnsi"/>
          <w:color w:val="9D9D9C"/>
          <w:w w:val="95"/>
        </w:rPr>
        <w:t xml:space="preserve">.... </w:t>
      </w:r>
      <w:r w:rsidRPr="00C861DC">
        <w:rPr>
          <w:rFonts w:ascii="Century Gothic" w:eastAsia="Microsoft Sans Serif" w:hAnsi="Century Gothic" w:cstheme="minorHAnsi"/>
          <w:w w:val="95"/>
        </w:rPr>
        <w:t>Courriel</w:t>
      </w:r>
      <w:r w:rsidRPr="00C861DC">
        <w:rPr>
          <w:rFonts w:ascii="Century Gothic" w:eastAsia="Microsoft Sans Serif" w:hAnsi="Century Gothic" w:cstheme="minorHAnsi"/>
          <w:spacing w:val="14"/>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35"/>
          <w:w w:val="95"/>
        </w:rPr>
        <w:t xml:space="preserve"> </w:t>
      </w:r>
      <w:r w:rsidRPr="00C861DC">
        <w:rPr>
          <w:rFonts w:ascii="Century Gothic" w:eastAsia="Microsoft Sans Serif" w:hAnsi="Century Gothic" w:cstheme="minorHAnsi"/>
          <w:color w:val="9D9D9C"/>
          <w:w w:val="95"/>
        </w:rPr>
        <w:t>.........................................</w:t>
      </w:r>
      <w:r w:rsidRPr="00C861DC">
        <w:rPr>
          <w:rFonts w:ascii="Century Gothic" w:eastAsia="Microsoft Sans Serif" w:hAnsi="Century Gothic" w:cstheme="minorHAnsi"/>
          <w:color w:val="9D9D9C"/>
          <w:spacing w:val="-1"/>
        </w:rPr>
        <w:t>..................</w:t>
      </w:r>
      <w:r>
        <w:rPr>
          <w:rFonts w:ascii="Century Gothic" w:eastAsia="Microsoft Sans Serif" w:hAnsi="Century Gothic" w:cstheme="minorHAnsi"/>
          <w:color w:val="9D9D9C"/>
          <w:spacing w:val="-1"/>
        </w:rPr>
        <w:t>.............</w:t>
      </w:r>
    </w:p>
    <w:p w14:paraId="2A7D0551" w14:textId="0A115565" w:rsidR="000C14B5" w:rsidRDefault="000C14B5" w:rsidP="00C8056F">
      <w:pPr>
        <w:spacing w:before="60" w:after="60" w:line="320" w:lineRule="atLeast"/>
        <w:rPr>
          <w:rFonts w:ascii="Century Gothic" w:hAnsi="Century Gothic" w:cstheme="minorHAnsi"/>
          <w:b/>
          <w:bCs/>
        </w:rPr>
      </w:pPr>
    </w:p>
    <w:p w14:paraId="14E2BF98" w14:textId="0A375904" w:rsidR="005844AB" w:rsidRDefault="005844AB" w:rsidP="005844AB">
      <w:pPr>
        <w:rPr>
          <w:rFonts w:ascii="Century Gothic" w:hAnsi="Century Gothic" w:cstheme="minorHAnsi"/>
          <w:b/>
          <w:bCs/>
          <w:color w:val="4472C4" w:themeColor="accent1"/>
          <w:sz w:val="24"/>
          <w:szCs w:val="24"/>
        </w:rPr>
      </w:pPr>
      <w:r>
        <w:rPr>
          <w:rFonts w:ascii="Century Gothic" w:hAnsi="Century Gothic" w:cstheme="minorHAnsi"/>
          <w:b/>
          <w:bCs/>
          <w:color w:val="4472C4" w:themeColor="accent1"/>
          <w:sz w:val="24"/>
          <w:szCs w:val="24"/>
        </w:rPr>
        <w:t>Coordonnées d</w:t>
      </w:r>
      <w:r w:rsidR="00AC3207">
        <w:rPr>
          <w:rFonts w:ascii="Century Gothic" w:hAnsi="Century Gothic" w:cstheme="minorHAnsi"/>
          <w:b/>
          <w:bCs/>
          <w:color w:val="4472C4" w:themeColor="accent1"/>
          <w:sz w:val="24"/>
          <w:szCs w:val="24"/>
        </w:rPr>
        <w:t>e l’employeur f</w:t>
      </w:r>
      <w:r>
        <w:rPr>
          <w:rFonts w:ascii="Century Gothic" w:hAnsi="Century Gothic" w:cstheme="minorHAnsi"/>
          <w:b/>
          <w:bCs/>
          <w:color w:val="4472C4" w:themeColor="accent1"/>
          <w:sz w:val="24"/>
          <w:szCs w:val="24"/>
        </w:rPr>
        <w:t xml:space="preserve">inanceur </w:t>
      </w:r>
    </w:p>
    <w:p w14:paraId="7AB7AF52" w14:textId="0347DE66" w:rsidR="007B0A08" w:rsidRDefault="005844AB" w:rsidP="007B0A08">
      <w:pPr>
        <w:spacing w:before="60" w:after="60" w:line="320" w:lineRule="atLeast"/>
        <w:rPr>
          <w:rFonts w:ascii="Century Gothic" w:hAnsi="Century Gothic" w:cstheme="minorHAnsi"/>
        </w:rPr>
      </w:pPr>
      <w:r>
        <w:rPr>
          <w:rFonts w:ascii="Century Gothic" w:hAnsi="Century Gothic" w:cstheme="minorHAnsi"/>
        </w:rPr>
        <w:t>La facture sera libellé</w:t>
      </w:r>
      <w:r w:rsidR="005339B1">
        <w:rPr>
          <w:rFonts w:ascii="Century Gothic" w:hAnsi="Century Gothic" w:cstheme="minorHAnsi"/>
        </w:rPr>
        <w:t>e</w:t>
      </w:r>
      <w:r>
        <w:rPr>
          <w:rFonts w:ascii="Century Gothic" w:hAnsi="Century Gothic" w:cstheme="minorHAnsi"/>
        </w:rPr>
        <w:t xml:space="preserve"> à </w:t>
      </w:r>
      <w:r w:rsidR="007B0A08">
        <w:rPr>
          <w:rFonts w:ascii="Century Gothic" w:hAnsi="Century Gothic" w:cstheme="minorHAnsi"/>
        </w:rPr>
        <w:t xml:space="preserve">son nom. </w:t>
      </w:r>
    </w:p>
    <w:p w14:paraId="100C35DE" w14:textId="67C44282" w:rsidR="007B0A08" w:rsidRDefault="006C0C30" w:rsidP="007B0A08">
      <w:pPr>
        <w:spacing w:before="60" w:after="60" w:line="320" w:lineRule="atLeast"/>
        <w:rPr>
          <w:rFonts w:ascii="Century Gothic" w:hAnsi="Century Gothic" w:cstheme="minorHAnsi"/>
        </w:rPr>
      </w:pPr>
      <w:r>
        <w:rPr>
          <w:rFonts w:ascii="Century Gothic" w:hAnsi="Century Gothic" w:cstheme="minorHAnsi"/>
        </w:rPr>
        <w:t>En</w:t>
      </w:r>
      <w:r w:rsidR="00B42F4F">
        <w:rPr>
          <w:rFonts w:ascii="Century Gothic" w:hAnsi="Century Gothic" w:cstheme="minorHAnsi"/>
        </w:rPr>
        <w:t>treprise : ………………………………………..</w:t>
      </w:r>
    </w:p>
    <w:p w14:paraId="2BCE653A" w14:textId="6F386637" w:rsidR="00B42F4F" w:rsidRDefault="00B42F4F" w:rsidP="007B0A08">
      <w:pPr>
        <w:spacing w:before="60" w:after="60" w:line="320" w:lineRule="atLeast"/>
        <w:rPr>
          <w:rFonts w:ascii="Century Gothic" w:hAnsi="Century Gothic" w:cstheme="minorHAnsi"/>
        </w:rPr>
      </w:pPr>
      <w:r>
        <w:rPr>
          <w:rFonts w:ascii="Century Gothic" w:hAnsi="Century Gothic" w:cstheme="minorHAnsi"/>
        </w:rPr>
        <w:t>Siret : ………………………………………………</w:t>
      </w:r>
    </w:p>
    <w:p w14:paraId="4F5EFA1F" w14:textId="2BC05F27" w:rsidR="007B0A08" w:rsidRDefault="00B42F4F" w:rsidP="007B0A08">
      <w:pPr>
        <w:spacing w:before="60" w:after="60" w:line="320" w:lineRule="atLeast"/>
        <w:rPr>
          <w:rFonts w:ascii="Century Gothic" w:hAnsi="Century Gothic" w:cstheme="minorHAnsi"/>
        </w:rPr>
      </w:pPr>
      <w:r>
        <w:rPr>
          <w:rFonts w:ascii="Century Gothic" w:hAnsi="Century Gothic" w:cstheme="minorHAnsi"/>
        </w:rPr>
        <w:t>Adresse : ………………………………………….</w:t>
      </w:r>
    </w:p>
    <w:p w14:paraId="4E38175F" w14:textId="0D701C36" w:rsidR="007B0A08" w:rsidRPr="004905DD" w:rsidRDefault="00B42F4F" w:rsidP="00BA744A">
      <w:pPr>
        <w:spacing w:before="60" w:after="60" w:line="320" w:lineRule="atLeast"/>
        <w:rPr>
          <w:rFonts w:ascii="Century Gothic" w:hAnsi="Century Gothic" w:cstheme="minorHAnsi"/>
          <w:b/>
          <w:bCs/>
          <w:color w:val="4472C4" w:themeColor="accent1"/>
          <w:sz w:val="24"/>
          <w:szCs w:val="24"/>
        </w:rPr>
      </w:pPr>
      <w:r>
        <w:rPr>
          <w:rFonts w:ascii="Century Gothic" w:hAnsi="Century Gothic" w:cstheme="minorHAnsi"/>
        </w:rPr>
        <w:t>Code postal : ………………………………</w:t>
      </w:r>
      <w:r w:rsidR="00BA744A">
        <w:rPr>
          <w:rFonts w:ascii="Century Gothic" w:hAnsi="Century Gothic" w:cstheme="minorHAnsi"/>
        </w:rPr>
        <w:t xml:space="preserve">  </w:t>
      </w:r>
      <w:r w:rsidR="00884138">
        <w:rPr>
          <w:rFonts w:ascii="Century Gothic" w:hAnsi="Century Gothic" w:cstheme="minorHAnsi"/>
        </w:rPr>
        <w:t>Ville : ………………………………………………</w:t>
      </w:r>
    </w:p>
    <w:p w14:paraId="25DA8752" w14:textId="7CE53E9E" w:rsidR="005844AB" w:rsidRDefault="00884138" w:rsidP="00884138">
      <w:pPr>
        <w:spacing w:before="60" w:after="60" w:line="320" w:lineRule="atLeast"/>
        <w:rPr>
          <w:rFonts w:ascii="Century Gothic" w:hAnsi="Century Gothic" w:cstheme="minorHAnsi"/>
        </w:rPr>
      </w:pPr>
      <w:r w:rsidRPr="00884138">
        <w:rPr>
          <w:rFonts w:ascii="Century Gothic" w:hAnsi="Century Gothic" w:cstheme="minorHAnsi"/>
        </w:rPr>
        <w:t>Contact</w:t>
      </w:r>
      <w:r>
        <w:rPr>
          <w:rFonts w:ascii="Century Gothic" w:hAnsi="Century Gothic" w:cstheme="minorHAnsi"/>
        </w:rPr>
        <w:t> (nom, prénom) : …………………….</w:t>
      </w:r>
    </w:p>
    <w:p w14:paraId="01A03747" w14:textId="74A90436" w:rsidR="00884138" w:rsidRPr="00884138" w:rsidRDefault="00BA744A" w:rsidP="00884138">
      <w:pPr>
        <w:spacing w:before="60" w:after="60" w:line="320" w:lineRule="atLeast"/>
        <w:rPr>
          <w:rFonts w:ascii="Century Gothic" w:hAnsi="Century Gothic" w:cstheme="minorHAnsi"/>
        </w:rPr>
      </w:pPr>
      <w:r>
        <w:rPr>
          <w:rFonts w:ascii="Century Gothic" w:hAnsi="Century Gothic" w:cstheme="minorHAnsi"/>
        </w:rPr>
        <w:t>Fonction : ………………………………………..</w:t>
      </w:r>
    </w:p>
    <w:p w14:paraId="5605C122" w14:textId="02AD8656" w:rsidR="000C14B5" w:rsidRPr="00BA744A" w:rsidRDefault="00BA744A" w:rsidP="00C8056F">
      <w:pPr>
        <w:spacing w:before="60" w:after="60" w:line="320" w:lineRule="atLeast"/>
        <w:rPr>
          <w:rFonts w:ascii="Century Gothic" w:hAnsi="Century Gothic" w:cstheme="minorHAnsi"/>
        </w:rPr>
      </w:pPr>
      <w:r w:rsidRPr="00BA744A">
        <w:rPr>
          <w:rFonts w:ascii="Century Gothic" w:hAnsi="Century Gothic" w:cstheme="minorHAnsi"/>
        </w:rPr>
        <w:t>Courriel : …………………………………………</w:t>
      </w:r>
    </w:p>
    <w:p w14:paraId="63362018" w14:textId="7533284C" w:rsidR="000C14B5" w:rsidRPr="00BA744A" w:rsidRDefault="00BA744A" w:rsidP="00C8056F">
      <w:pPr>
        <w:spacing w:before="60" w:after="60" w:line="320" w:lineRule="atLeast"/>
        <w:rPr>
          <w:rFonts w:ascii="Century Gothic" w:hAnsi="Century Gothic" w:cstheme="minorHAnsi"/>
        </w:rPr>
      </w:pPr>
      <w:r w:rsidRPr="00BA744A">
        <w:rPr>
          <w:rFonts w:ascii="Century Gothic" w:hAnsi="Century Gothic" w:cstheme="minorHAnsi"/>
        </w:rPr>
        <w:t>Téléphone : ……………………………………..</w:t>
      </w:r>
    </w:p>
    <w:p w14:paraId="331A4C9F" w14:textId="77777777" w:rsidR="00BA744A" w:rsidRDefault="00BA744A" w:rsidP="00BA744A">
      <w:pPr>
        <w:rPr>
          <w:rFonts w:ascii="Century Gothic" w:hAnsi="Century Gothic" w:cstheme="minorHAnsi"/>
          <w:b/>
          <w:bCs/>
          <w:color w:val="4472C4" w:themeColor="accent1"/>
          <w:sz w:val="24"/>
          <w:szCs w:val="24"/>
        </w:rPr>
      </w:pPr>
    </w:p>
    <w:p w14:paraId="70DA9909" w14:textId="23035382" w:rsidR="00BA744A" w:rsidRDefault="00140555" w:rsidP="00BA744A">
      <w:pPr>
        <w:rPr>
          <w:rFonts w:ascii="Century Gothic" w:hAnsi="Century Gothic" w:cstheme="minorHAnsi"/>
          <w:b/>
          <w:bCs/>
          <w:color w:val="4472C4" w:themeColor="accent1"/>
          <w:sz w:val="24"/>
          <w:szCs w:val="24"/>
        </w:rPr>
      </w:pPr>
      <w:r>
        <w:rPr>
          <w:rFonts w:ascii="Century Gothic" w:hAnsi="Century Gothic" w:cstheme="minorHAnsi"/>
          <w:b/>
          <w:bCs/>
          <w:color w:val="4472C4" w:themeColor="accent1"/>
          <w:sz w:val="24"/>
          <w:szCs w:val="24"/>
        </w:rPr>
        <w:t>Accord du financeur</w:t>
      </w:r>
      <w:r w:rsidR="00BA744A">
        <w:rPr>
          <w:rFonts w:ascii="Century Gothic" w:hAnsi="Century Gothic" w:cstheme="minorHAnsi"/>
          <w:b/>
          <w:bCs/>
          <w:color w:val="4472C4" w:themeColor="accent1"/>
          <w:sz w:val="24"/>
          <w:szCs w:val="24"/>
        </w:rPr>
        <w:t xml:space="preserve"> </w:t>
      </w:r>
    </w:p>
    <w:p w14:paraId="6F1521D4" w14:textId="68EAFEAC" w:rsidR="00BA744A" w:rsidRPr="00074BC1" w:rsidRDefault="00140555" w:rsidP="00C8056F">
      <w:pPr>
        <w:spacing w:before="60" w:after="60" w:line="320" w:lineRule="atLeast"/>
        <w:rPr>
          <w:rFonts w:ascii="Century Gothic" w:hAnsi="Century Gothic" w:cstheme="minorHAnsi"/>
        </w:rPr>
      </w:pPr>
      <w:r w:rsidRPr="00074BC1">
        <w:rPr>
          <w:rFonts w:ascii="Century Gothic" w:hAnsi="Century Gothic" w:cstheme="minorHAnsi"/>
        </w:rPr>
        <w:t>Date : …………..</w:t>
      </w:r>
    </w:p>
    <w:p w14:paraId="1A38F370" w14:textId="5CDD1A26" w:rsidR="00140555" w:rsidRPr="00074BC1" w:rsidRDefault="00140555" w:rsidP="00C8056F">
      <w:pPr>
        <w:spacing w:before="60" w:after="60" w:line="320" w:lineRule="atLeast"/>
        <w:rPr>
          <w:rFonts w:ascii="Century Gothic" w:hAnsi="Century Gothic" w:cstheme="minorHAnsi"/>
        </w:rPr>
      </w:pPr>
      <w:r w:rsidRPr="00074BC1">
        <w:rPr>
          <w:rFonts w:ascii="Century Gothic" w:hAnsi="Century Gothic" w:cstheme="minorHAnsi"/>
        </w:rPr>
        <w:t xml:space="preserve">Nom, prénom, fonction du </w:t>
      </w:r>
      <w:r w:rsidR="00B74ECC" w:rsidRPr="00074BC1">
        <w:rPr>
          <w:rFonts w:ascii="Century Gothic" w:hAnsi="Century Gothic" w:cstheme="minorHAnsi"/>
        </w:rPr>
        <w:t>signataire (si différent du nom ci-dessu</w:t>
      </w:r>
      <w:r w:rsidR="004A0FBD" w:rsidRPr="00074BC1">
        <w:rPr>
          <w:rFonts w:ascii="Century Gothic" w:hAnsi="Century Gothic" w:cstheme="minorHAnsi"/>
        </w:rPr>
        <w:t>s</w:t>
      </w:r>
      <w:r w:rsidR="00B74ECC" w:rsidRPr="00074BC1">
        <w:rPr>
          <w:rFonts w:ascii="Century Gothic" w:hAnsi="Century Gothic" w:cstheme="minorHAnsi"/>
        </w:rPr>
        <w:t xml:space="preserve">) </w:t>
      </w:r>
    </w:p>
    <w:p w14:paraId="7BF9788E" w14:textId="77777777" w:rsidR="00B74ECC" w:rsidRDefault="00B74ECC" w:rsidP="004905DD">
      <w:pPr>
        <w:spacing w:before="60" w:after="60" w:line="320" w:lineRule="atLeast"/>
        <w:rPr>
          <w:rFonts w:ascii="Century Gothic" w:hAnsi="Century Gothic" w:cstheme="minorHAnsi"/>
        </w:rPr>
      </w:pPr>
      <w:r>
        <w:rPr>
          <w:rFonts w:ascii="Century Gothic" w:hAnsi="Century Gothic" w:cstheme="minorHAnsi"/>
        </w:rPr>
        <w:t>Cachet du financeur :</w:t>
      </w:r>
    </w:p>
    <w:p w14:paraId="79090209" w14:textId="7F209E86" w:rsidR="00C8056F" w:rsidRDefault="00B74ECC" w:rsidP="004905DD">
      <w:pPr>
        <w:spacing w:before="60" w:after="60" w:line="320" w:lineRule="atLeast"/>
        <w:rPr>
          <w:rFonts w:ascii="Century Gothic" w:hAnsi="Century Gothic" w:cstheme="minorHAnsi"/>
        </w:rPr>
      </w:pPr>
      <w:r>
        <w:rPr>
          <w:rFonts w:ascii="Century Gothic" w:hAnsi="Century Gothic" w:cstheme="minorHAnsi"/>
        </w:rPr>
        <w:t xml:space="preserve"> </w:t>
      </w:r>
    </w:p>
    <w:p w14:paraId="216E7DE2" w14:textId="77777777" w:rsidR="00B9423A" w:rsidRDefault="00B9423A" w:rsidP="004905DD">
      <w:pPr>
        <w:spacing w:before="60" w:after="60" w:line="320" w:lineRule="atLeast"/>
        <w:rPr>
          <w:rFonts w:ascii="Century Gothic" w:hAnsi="Century Gothic" w:cstheme="minorHAnsi"/>
        </w:rPr>
      </w:pPr>
    </w:p>
    <w:p w14:paraId="3D915D3F" w14:textId="4B23B177" w:rsidR="004905DD" w:rsidRDefault="00B74ECC" w:rsidP="00B74ECC">
      <w:pPr>
        <w:spacing w:before="60" w:after="60" w:line="320" w:lineRule="atLeast"/>
        <w:rPr>
          <w:rFonts w:ascii="Century Gothic" w:hAnsi="Century Gothic" w:cstheme="minorHAnsi"/>
        </w:rPr>
      </w:pPr>
      <w:r>
        <w:rPr>
          <w:rFonts w:ascii="Century Gothic" w:hAnsi="Century Gothic" w:cstheme="minorHAnsi"/>
        </w:rPr>
        <w:t xml:space="preserve">Signature </w:t>
      </w:r>
    </w:p>
    <w:p w14:paraId="335C0177" w14:textId="6BB106E6" w:rsidR="00B74ECC" w:rsidRDefault="00B74ECC" w:rsidP="00B74ECC">
      <w:pPr>
        <w:spacing w:before="60" w:after="60" w:line="320" w:lineRule="atLeast"/>
        <w:rPr>
          <w:rFonts w:ascii="Century Gothic" w:hAnsi="Century Gothic" w:cstheme="minorHAnsi"/>
        </w:rPr>
      </w:pPr>
    </w:p>
    <w:p w14:paraId="01628923" w14:textId="3C33C6A0" w:rsidR="00B74ECC" w:rsidRDefault="00B74ECC" w:rsidP="00B74ECC">
      <w:pPr>
        <w:spacing w:before="60" w:after="60" w:line="320" w:lineRule="atLeast"/>
        <w:rPr>
          <w:rFonts w:ascii="Century Gothic" w:hAnsi="Century Gothic" w:cstheme="minorHAnsi"/>
        </w:rPr>
      </w:pPr>
    </w:p>
    <w:p w14:paraId="30B3BF04" w14:textId="77777777" w:rsidR="005C447D" w:rsidRPr="00922B99" w:rsidRDefault="005C447D" w:rsidP="005C447D">
      <w:pPr>
        <w:autoSpaceDE w:val="0"/>
        <w:autoSpaceDN w:val="0"/>
        <w:adjustRightInd w:val="0"/>
        <w:spacing w:after="0" w:line="240" w:lineRule="auto"/>
        <w:jc w:val="center"/>
        <w:rPr>
          <w:rFonts w:ascii="Century Gothic" w:hAnsi="Century Gothic" w:cstheme="minorHAnsi"/>
          <w:b/>
          <w:bCs/>
          <w:color w:val="496593"/>
          <w:sz w:val="28"/>
          <w:szCs w:val="28"/>
        </w:rPr>
      </w:pPr>
      <w:r>
        <w:rPr>
          <w:rFonts w:ascii="Century Gothic" w:hAnsi="Century Gothic" w:cstheme="minorHAnsi"/>
          <w:b/>
          <w:bCs/>
          <w:color w:val="496593"/>
          <w:sz w:val="28"/>
          <w:szCs w:val="28"/>
        </w:rPr>
        <w:lastRenderedPageBreak/>
        <w:t xml:space="preserve">Conditions Générales de Vente </w:t>
      </w:r>
      <w:r w:rsidRPr="00922B99">
        <w:rPr>
          <w:rFonts w:ascii="Century Gothic" w:hAnsi="Century Gothic" w:cstheme="minorHAnsi"/>
          <w:b/>
          <w:bCs/>
          <w:color w:val="496593"/>
          <w:sz w:val="28"/>
          <w:szCs w:val="28"/>
        </w:rPr>
        <w:t xml:space="preserve"> </w:t>
      </w:r>
    </w:p>
    <w:p w14:paraId="7AB3C13C" w14:textId="77777777" w:rsidR="005C447D" w:rsidRDefault="005C447D" w:rsidP="005C447D">
      <w:pPr>
        <w:spacing w:before="60" w:after="60" w:line="240" w:lineRule="auto"/>
        <w:jc w:val="both"/>
        <w:rPr>
          <w:rFonts w:ascii="Century Gothic" w:hAnsi="Century Gothic" w:cstheme="minorHAnsi"/>
        </w:rPr>
      </w:pPr>
    </w:p>
    <w:p w14:paraId="5D091142" w14:textId="77777777" w:rsidR="005C447D" w:rsidRPr="00CE7653" w:rsidRDefault="005C447D" w:rsidP="005C447D">
      <w:pPr>
        <w:spacing w:before="60" w:after="60" w:line="240" w:lineRule="auto"/>
        <w:jc w:val="both"/>
        <w:rPr>
          <w:rFonts w:ascii="Century Gothic" w:hAnsi="Century Gothic" w:cstheme="minorHAnsi"/>
          <w:sz w:val="20"/>
          <w:szCs w:val="20"/>
        </w:rPr>
      </w:pPr>
      <w:r w:rsidRPr="00CE7653">
        <w:rPr>
          <w:rFonts w:ascii="Century Gothic" w:hAnsi="Century Gothic" w:cstheme="minorHAnsi"/>
          <w:sz w:val="20"/>
          <w:szCs w:val="20"/>
        </w:rPr>
        <w:t>L’inscription à une formation implique l’acceptation complète sans réserve des présentes conditions générales. Il est formellement interdit, sauf dérogation expresse du responsable d’Atlantes, d’enregistrer ou de filmer les sessions de formation. Les stagiaires reconnaissent que les supports de formation auxquels ils ont accès leur sont remis pour son usage strictement personnel. Ces supports sont couverts par des droits de propriété intellectuelle appartenant à SEXTANT EXPERTISE.</w:t>
      </w:r>
      <w:r>
        <w:rPr>
          <w:rFonts w:ascii="Century Gothic" w:hAnsi="Century Gothic" w:cstheme="minorHAnsi"/>
          <w:sz w:val="20"/>
          <w:szCs w:val="20"/>
        </w:rPr>
        <w:t xml:space="preserve"> </w:t>
      </w:r>
      <w:r w:rsidRPr="00CE7653">
        <w:rPr>
          <w:rFonts w:ascii="Century Gothic" w:hAnsi="Century Gothic" w:cstheme="minorHAnsi"/>
          <w:sz w:val="20"/>
          <w:szCs w:val="20"/>
        </w:rPr>
        <w:t xml:space="preserve">Sextant Expertise est un organisme de formation enregistré sous le n° 11 754 251 875. </w:t>
      </w:r>
    </w:p>
    <w:p w14:paraId="36549523" w14:textId="58C912C7" w:rsidR="005C447D" w:rsidRPr="0071353E"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71353E">
        <w:rPr>
          <w:rFonts w:ascii="Century Gothic" w:hAnsi="Century Gothic" w:cstheme="minorHAnsi"/>
          <w:b/>
          <w:bCs/>
          <w:color w:val="4472C4" w:themeColor="accent1"/>
          <w:sz w:val="20"/>
          <w:szCs w:val="20"/>
        </w:rPr>
        <w:t>Inscription </w:t>
      </w:r>
    </w:p>
    <w:p w14:paraId="644A5E4B" w14:textId="6DE3C245" w:rsidR="005C447D" w:rsidRPr="005C447D" w:rsidRDefault="005C447D" w:rsidP="00773392">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L’inscription à une formation implique l’acceptation complète sans réserve des présentes conditions générales. Toute inscription à une formation doit être réalisée par écrit à l’aide du bulletin d’inscription.</w:t>
      </w:r>
    </w:p>
    <w:p w14:paraId="141048ED" w14:textId="7857BBB5"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La signature par le financeur du bulletin d’inscription stipulant l’intitulé de la formation, la durée du stage et le coût de la prestation suffit à la validation de l’inscription pour la personne concernée. Si le financeur est l’employeur, il est informé également de la demande de formation de son salarié en signant le bulletin d’inscription.</w:t>
      </w:r>
    </w:p>
    <w:p w14:paraId="4FCA723B" w14:textId="2B419FF1" w:rsidR="005C447D" w:rsidRPr="00192168"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192168">
        <w:rPr>
          <w:rFonts w:ascii="Century Gothic" w:hAnsi="Century Gothic" w:cstheme="minorHAnsi"/>
          <w:b/>
          <w:bCs/>
          <w:color w:val="4472C4" w:themeColor="accent1"/>
          <w:sz w:val="20"/>
          <w:szCs w:val="20"/>
        </w:rPr>
        <w:t>Confirmation d’inscription, convocation et attestation de suivi de formation </w:t>
      </w:r>
    </w:p>
    <w:p w14:paraId="248D1BE0" w14:textId="4AD45BDC"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Dès réception d’un bulletin d’inscription, une confirmation d’inscription est adressée à la personne inscrite et à la personne</w:t>
      </w:r>
      <w:r w:rsidR="00192168">
        <w:rPr>
          <w:rFonts w:ascii="Century Gothic" w:hAnsi="Century Gothic" w:cstheme="minorHAnsi"/>
          <w:sz w:val="20"/>
          <w:szCs w:val="20"/>
        </w:rPr>
        <w:t xml:space="preserve"> </w:t>
      </w:r>
      <w:r w:rsidRPr="005C447D">
        <w:rPr>
          <w:rFonts w:ascii="Century Gothic" w:hAnsi="Century Gothic" w:cstheme="minorHAnsi"/>
          <w:sz w:val="20"/>
          <w:szCs w:val="20"/>
        </w:rPr>
        <w:t>/</w:t>
      </w:r>
      <w:r w:rsidR="00192168">
        <w:rPr>
          <w:rFonts w:ascii="Century Gothic" w:hAnsi="Century Gothic" w:cstheme="minorHAnsi"/>
          <w:sz w:val="20"/>
          <w:szCs w:val="20"/>
        </w:rPr>
        <w:t xml:space="preserve"> </w:t>
      </w:r>
      <w:r w:rsidRPr="005C447D">
        <w:rPr>
          <w:rFonts w:ascii="Century Gothic" w:hAnsi="Century Gothic" w:cstheme="minorHAnsi"/>
          <w:sz w:val="20"/>
          <w:szCs w:val="20"/>
        </w:rPr>
        <w:t>l’organisme en charge du règlement. Quinze jours avant le début de la formation, une convocation précisant la date, le lieu (avec un plan d’accès) et les horaires de la formation est adressée au stagiaire. A l’issue de chaque formation une attestation de suivi de formation est remise au stagiaire.</w:t>
      </w:r>
    </w:p>
    <w:p w14:paraId="54731D11" w14:textId="77777777" w:rsidR="005C447D" w:rsidRPr="00614D17"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614D17">
        <w:rPr>
          <w:rFonts w:ascii="Century Gothic" w:hAnsi="Century Gothic" w:cstheme="minorHAnsi"/>
          <w:b/>
          <w:bCs/>
          <w:color w:val="4472C4" w:themeColor="accent1"/>
          <w:sz w:val="20"/>
          <w:szCs w:val="20"/>
        </w:rPr>
        <w:t>Règlement</w:t>
      </w:r>
    </w:p>
    <w:p w14:paraId="2751F597" w14:textId="4B3F0ADF" w:rsidR="005C447D" w:rsidRPr="005C447D" w:rsidRDefault="005C447D" w:rsidP="008376CA">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Le prix de la formation est indiqué sur le bulletin d’inscription qui vaut bon de commande. Le financeur doit en être impérativement le signataire. Le règlement du prix du stage est à effectuer à réception de la facture, comptant et sans escompte par chèque à l’ordre de S</w:t>
      </w:r>
      <w:r w:rsidR="008376CA">
        <w:rPr>
          <w:rFonts w:ascii="Century Gothic" w:hAnsi="Century Gothic" w:cstheme="minorHAnsi"/>
          <w:sz w:val="20"/>
          <w:szCs w:val="20"/>
        </w:rPr>
        <w:t xml:space="preserve">extant Expertise, Immeuble Le Cardinet, 8 rue Bernard Buffet, 75017 Paris. </w:t>
      </w:r>
    </w:p>
    <w:p w14:paraId="0E4777CD" w14:textId="77777777"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 xml:space="preserve">En application de la loi n°2012-387 du Code du commerce, tout retard de paiement fera l’objet d’une indemnité forfaitaire pour frais de recouvrement de 40€ par facture à laquelle s’ajoutera une pénalité de retard de 9% l’an appliquée prorata </w:t>
      </w:r>
      <w:proofErr w:type="spellStart"/>
      <w:r w:rsidRPr="005C447D">
        <w:rPr>
          <w:rFonts w:ascii="Century Gothic" w:hAnsi="Century Gothic" w:cstheme="minorHAnsi"/>
          <w:sz w:val="20"/>
          <w:szCs w:val="20"/>
        </w:rPr>
        <w:t>temporis</w:t>
      </w:r>
      <w:proofErr w:type="spellEnd"/>
      <w:r w:rsidRPr="005C447D">
        <w:rPr>
          <w:rFonts w:ascii="Century Gothic" w:hAnsi="Century Gothic" w:cstheme="minorHAnsi"/>
          <w:sz w:val="20"/>
          <w:szCs w:val="20"/>
        </w:rPr>
        <w:t>.</w:t>
      </w:r>
    </w:p>
    <w:p w14:paraId="249699A9" w14:textId="05801BBB" w:rsidR="005C447D" w:rsidRPr="00363927"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363927">
        <w:rPr>
          <w:rFonts w:ascii="Century Gothic" w:hAnsi="Century Gothic" w:cstheme="minorHAnsi"/>
          <w:b/>
          <w:bCs/>
          <w:color w:val="4472C4" w:themeColor="accent1"/>
          <w:sz w:val="20"/>
          <w:szCs w:val="20"/>
        </w:rPr>
        <w:t>Report d’une formation</w:t>
      </w:r>
    </w:p>
    <w:p w14:paraId="4091B499" w14:textId="1B099562"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Dans le cas où le nombre de participants à un stage est jugé pédagogiquement insuffisant, S</w:t>
      </w:r>
      <w:r w:rsidR="009C5396">
        <w:rPr>
          <w:rFonts w:ascii="Century Gothic" w:hAnsi="Century Gothic" w:cstheme="minorHAnsi"/>
          <w:sz w:val="20"/>
          <w:szCs w:val="20"/>
        </w:rPr>
        <w:t>extant Expertise</w:t>
      </w:r>
      <w:r w:rsidRPr="005C447D">
        <w:rPr>
          <w:rFonts w:ascii="Century Gothic" w:hAnsi="Century Gothic" w:cstheme="minorHAnsi"/>
          <w:sz w:val="20"/>
          <w:szCs w:val="20"/>
        </w:rPr>
        <w:t xml:space="preserve"> se réserve le droit d’ajourner ce stage au plus tard une semaine avant la date prévue sans que le financeur puisse prétendre à aucune indemnisation à quelque titre que ce soit.</w:t>
      </w:r>
    </w:p>
    <w:p w14:paraId="30CA2102" w14:textId="16A01691" w:rsidR="005C447D" w:rsidRPr="004023AE"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4023AE">
        <w:rPr>
          <w:rFonts w:ascii="Century Gothic" w:hAnsi="Century Gothic" w:cstheme="minorHAnsi"/>
          <w:b/>
          <w:bCs/>
          <w:color w:val="4472C4" w:themeColor="accent1"/>
          <w:sz w:val="20"/>
          <w:szCs w:val="20"/>
        </w:rPr>
        <w:t>Cas d’empêchement</w:t>
      </w:r>
    </w:p>
    <w:p w14:paraId="556111E2" w14:textId="77777777"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Toute annulation doit être faite par écrit au moins 15 jours avant le début du stage.</w:t>
      </w:r>
    </w:p>
    <w:p w14:paraId="07F7E1DF" w14:textId="3E427570"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 xml:space="preserve">En cas d’annulation parvenue entre 10 et 15 jours ouvrés avant le début du stage, les frais d’annulation s’élèvent à 50% du montant de la facture. Moins de 10 jours ouvrés avant le début du stage, nous conservons 100% du montant de la facture. </w:t>
      </w:r>
    </w:p>
    <w:p w14:paraId="4BA0E886" w14:textId="77777777" w:rsidR="005C447D" w:rsidRPr="00F70B9D"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F70B9D">
        <w:rPr>
          <w:rFonts w:ascii="Century Gothic" w:hAnsi="Century Gothic" w:cstheme="minorHAnsi"/>
          <w:b/>
          <w:bCs/>
          <w:color w:val="4472C4" w:themeColor="accent1"/>
          <w:sz w:val="20"/>
          <w:szCs w:val="20"/>
        </w:rPr>
        <w:t>Responsabilité</w:t>
      </w:r>
    </w:p>
    <w:p w14:paraId="77054594" w14:textId="40D6BC87"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La responsabilité de Se</w:t>
      </w:r>
      <w:r w:rsidR="00F70B9D">
        <w:rPr>
          <w:rFonts w:ascii="Century Gothic" w:hAnsi="Century Gothic" w:cstheme="minorHAnsi"/>
          <w:sz w:val="20"/>
          <w:szCs w:val="20"/>
        </w:rPr>
        <w:t>xtant Expertise</w:t>
      </w:r>
      <w:r w:rsidRPr="005C447D">
        <w:rPr>
          <w:rFonts w:ascii="Century Gothic" w:hAnsi="Century Gothic" w:cstheme="minorHAnsi"/>
          <w:sz w:val="20"/>
          <w:szCs w:val="20"/>
        </w:rPr>
        <w:t xml:space="preserve"> ne pourra être mise en cause, dans le cas où des dégradations ou des dommages seraient causés à des tiers par les participants aux stages pendant la durée des sessions de formations.</w:t>
      </w:r>
    </w:p>
    <w:p w14:paraId="204B23FF" w14:textId="77777777" w:rsidR="005C447D" w:rsidRPr="00D3273F"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D3273F">
        <w:rPr>
          <w:rFonts w:ascii="Century Gothic" w:hAnsi="Century Gothic" w:cstheme="minorHAnsi"/>
          <w:b/>
          <w:bCs/>
          <w:color w:val="4472C4" w:themeColor="accent1"/>
          <w:sz w:val="20"/>
          <w:szCs w:val="20"/>
        </w:rPr>
        <w:t>Contestation</w:t>
      </w:r>
    </w:p>
    <w:p w14:paraId="7DB0B065" w14:textId="553641A4"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Toute inscription est soumise aux présentes conditions qui prévalent sur toute autre condition sauf dérogation formelle et expresse de Se</w:t>
      </w:r>
      <w:r w:rsidR="009C5396">
        <w:rPr>
          <w:rFonts w:ascii="Century Gothic" w:hAnsi="Century Gothic" w:cstheme="minorHAnsi"/>
          <w:sz w:val="20"/>
          <w:szCs w:val="20"/>
        </w:rPr>
        <w:t>xtant Expertise</w:t>
      </w:r>
      <w:r w:rsidRPr="005C447D">
        <w:rPr>
          <w:rFonts w:ascii="Century Gothic" w:hAnsi="Century Gothic" w:cstheme="minorHAnsi"/>
          <w:sz w:val="20"/>
          <w:szCs w:val="20"/>
        </w:rPr>
        <w:t>. Toute contestation qui n’aurait pas été réglée à l’amiable sera portée devant le Tribunal à Paris.</w:t>
      </w:r>
    </w:p>
    <w:p w14:paraId="7E6C0CD2" w14:textId="77777777" w:rsidR="005C447D" w:rsidRPr="00D3273F"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D3273F">
        <w:rPr>
          <w:rFonts w:ascii="Century Gothic" w:hAnsi="Century Gothic" w:cstheme="minorHAnsi"/>
          <w:b/>
          <w:bCs/>
          <w:color w:val="4472C4" w:themeColor="accent1"/>
          <w:sz w:val="20"/>
          <w:szCs w:val="20"/>
        </w:rPr>
        <w:t>Politique de confidentialité</w:t>
      </w:r>
    </w:p>
    <w:p w14:paraId="1234D77E" w14:textId="77777777"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Les données à caractère personnel communiquées serviront à enregistrer votre inscription.</w:t>
      </w:r>
    </w:p>
    <w:sectPr w:rsidR="005C447D" w:rsidRPr="005C4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A1B5" w14:textId="77777777" w:rsidR="00757ADA" w:rsidRDefault="00757ADA" w:rsidP="00FC090F">
      <w:pPr>
        <w:spacing w:after="0" w:line="240" w:lineRule="auto"/>
      </w:pPr>
      <w:r>
        <w:separator/>
      </w:r>
    </w:p>
  </w:endnote>
  <w:endnote w:type="continuationSeparator" w:id="0">
    <w:p w14:paraId="4084B938" w14:textId="77777777" w:rsidR="00757ADA" w:rsidRDefault="00757ADA" w:rsidP="00FC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77D2" w14:textId="77777777" w:rsidR="00757ADA" w:rsidRDefault="00757ADA" w:rsidP="00FC090F">
      <w:pPr>
        <w:spacing w:after="0" w:line="240" w:lineRule="auto"/>
      </w:pPr>
      <w:r>
        <w:separator/>
      </w:r>
    </w:p>
  </w:footnote>
  <w:footnote w:type="continuationSeparator" w:id="0">
    <w:p w14:paraId="78C36A8D" w14:textId="77777777" w:rsidR="00757ADA" w:rsidRDefault="00757ADA" w:rsidP="00FC0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22FA8"/>
    <w:multiLevelType w:val="hybridMultilevel"/>
    <w:tmpl w:val="EA4293A4"/>
    <w:lvl w:ilvl="0" w:tplc="991EA0CA">
      <w:numFmt w:val="bullet"/>
      <w:lvlText w:val="■"/>
      <w:lvlJc w:val="left"/>
      <w:pPr>
        <w:ind w:left="1540" w:hanging="123"/>
      </w:pPr>
      <w:rPr>
        <w:rFonts w:ascii="Lucida Sans Unicode" w:eastAsia="Lucida Sans Unicode" w:hAnsi="Lucida Sans Unicode" w:cs="Lucida Sans Unicode" w:hint="default"/>
        <w:color w:val="496492"/>
        <w:spacing w:val="-1"/>
        <w:w w:val="95"/>
        <w:sz w:val="14"/>
        <w:szCs w:val="14"/>
        <w:lang w:val="fr-FR" w:eastAsia="en-US" w:bidi="ar-SA"/>
      </w:rPr>
    </w:lvl>
    <w:lvl w:ilvl="1" w:tplc="12C8DCFA">
      <w:numFmt w:val="bullet"/>
      <w:lvlText w:val="■"/>
      <w:lvlJc w:val="left"/>
      <w:pPr>
        <w:ind w:left="1913" w:hanging="154"/>
      </w:pPr>
      <w:rPr>
        <w:rFonts w:ascii="Lucida Sans Unicode" w:eastAsia="Lucida Sans Unicode" w:hAnsi="Lucida Sans Unicode" w:cs="Lucida Sans Unicode" w:hint="default"/>
        <w:strike/>
        <w:color w:val="ADC4D9"/>
        <w:spacing w:val="-1"/>
        <w:w w:val="95"/>
        <w:sz w:val="18"/>
        <w:szCs w:val="18"/>
        <w:lang w:val="fr-FR" w:eastAsia="en-US" w:bidi="ar-SA"/>
      </w:rPr>
    </w:lvl>
    <w:lvl w:ilvl="2" w:tplc="13A28B50">
      <w:numFmt w:val="bullet"/>
      <w:lvlText w:val="■"/>
      <w:lvlJc w:val="left"/>
      <w:pPr>
        <w:ind w:left="2194" w:hanging="154"/>
      </w:pPr>
      <w:rPr>
        <w:rFonts w:ascii="Lucida Sans Unicode" w:eastAsia="Lucida Sans Unicode" w:hAnsi="Lucida Sans Unicode" w:cs="Lucida Sans Unicode" w:hint="default"/>
        <w:color w:val="AC9BC5"/>
        <w:spacing w:val="-1"/>
        <w:w w:val="95"/>
        <w:sz w:val="18"/>
        <w:szCs w:val="18"/>
        <w:lang w:val="fr-FR" w:eastAsia="en-US" w:bidi="ar-SA"/>
      </w:rPr>
    </w:lvl>
    <w:lvl w:ilvl="3" w:tplc="005C15BA">
      <w:numFmt w:val="bullet"/>
      <w:lvlText w:val="•"/>
      <w:lvlJc w:val="left"/>
      <w:pPr>
        <w:ind w:left="1654" w:hanging="154"/>
      </w:pPr>
      <w:rPr>
        <w:rFonts w:hint="default"/>
        <w:lang w:val="fr-FR" w:eastAsia="en-US" w:bidi="ar-SA"/>
      </w:rPr>
    </w:lvl>
    <w:lvl w:ilvl="4" w:tplc="C9F0B0EC">
      <w:numFmt w:val="bullet"/>
      <w:lvlText w:val="•"/>
      <w:lvlJc w:val="left"/>
      <w:pPr>
        <w:ind w:left="1108" w:hanging="154"/>
      </w:pPr>
      <w:rPr>
        <w:rFonts w:hint="default"/>
        <w:lang w:val="fr-FR" w:eastAsia="en-US" w:bidi="ar-SA"/>
      </w:rPr>
    </w:lvl>
    <w:lvl w:ilvl="5" w:tplc="C82CED9A">
      <w:numFmt w:val="bullet"/>
      <w:lvlText w:val="•"/>
      <w:lvlJc w:val="left"/>
      <w:pPr>
        <w:ind w:left="562" w:hanging="154"/>
      </w:pPr>
      <w:rPr>
        <w:rFonts w:hint="default"/>
        <w:lang w:val="fr-FR" w:eastAsia="en-US" w:bidi="ar-SA"/>
      </w:rPr>
    </w:lvl>
    <w:lvl w:ilvl="6" w:tplc="C456923A">
      <w:numFmt w:val="bullet"/>
      <w:lvlText w:val="•"/>
      <w:lvlJc w:val="left"/>
      <w:pPr>
        <w:ind w:left="16" w:hanging="154"/>
      </w:pPr>
      <w:rPr>
        <w:rFonts w:hint="default"/>
        <w:lang w:val="fr-FR" w:eastAsia="en-US" w:bidi="ar-SA"/>
      </w:rPr>
    </w:lvl>
    <w:lvl w:ilvl="7" w:tplc="20A018B2">
      <w:numFmt w:val="bullet"/>
      <w:lvlText w:val="•"/>
      <w:lvlJc w:val="left"/>
      <w:pPr>
        <w:ind w:left="-530" w:hanging="154"/>
      </w:pPr>
      <w:rPr>
        <w:rFonts w:hint="default"/>
        <w:lang w:val="fr-FR" w:eastAsia="en-US" w:bidi="ar-SA"/>
      </w:rPr>
    </w:lvl>
    <w:lvl w:ilvl="8" w:tplc="BA6069D2">
      <w:numFmt w:val="bullet"/>
      <w:lvlText w:val="•"/>
      <w:lvlJc w:val="left"/>
      <w:pPr>
        <w:ind w:left="-1076" w:hanging="154"/>
      </w:pPr>
      <w:rPr>
        <w:rFonts w:hint="default"/>
        <w:lang w:val="fr-FR" w:eastAsia="en-US" w:bidi="ar-SA"/>
      </w:rPr>
    </w:lvl>
  </w:abstractNum>
  <w:abstractNum w:abstractNumId="1" w15:restartNumberingAfterBreak="0">
    <w:nsid w:val="46562756"/>
    <w:multiLevelType w:val="hybridMultilevel"/>
    <w:tmpl w:val="B0206F9A"/>
    <w:lvl w:ilvl="0" w:tplc="7F6A6B4C">
      <w:numFmt w:val="bullet"/>
      <w:lvlText w:val="-"/>
      <w:lvlJc w:val="left"/>
      <w:pPr>
        <w:ind w:left="720" w:hanging="360"/>
      </w:pPr>
      <w:rPr>
        <w:rFonts w:ascii="Century Gothic" w:eastAsia="Microsoft Sans Serif"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5C"/>
    <w:rsid w:val="00022BBF"/>
    <w:rsid w:val="00074BC1"/>
    <w:rsid w:val="00076899"/>
    <w:rsid w:val="00093830"/>
    <w:rsid w:val="000C14B5"/>
    <w:rsid w:val="00122748"/>
    <w:rsid w:val="001375F4"/>
    <w:rsid w:val="00140555"/>
    <w:rsid w:val="001608AD"/>
    <w:rsid w:val="00186633"/>
    <w:rsid w:val="00192168"/>
    <w:rsid w:val="001A55C9"/>
    <w:rsid w:val="001F3B5C"/>
    <w:rsid w:val="002B6EAB"/>
    <w:rsid w:val="002F5992"/>
    <w:rsid w:val="003115EB"/>
    <w:rsid w:val="00327D47"/>
    <w:rsid w:val="00363927"/>
    <w:rsid w:val="003676AE"/>
    <w:rsid w:val="00383D67"/>
    <w:rsid w:val="00392B37"/>
    <w:rsid w:val="004023AE"/>
    <w:rsid w:val="004905DD"/>
    <w:rsid w:val="004A0FBD"/>
    <w:rsid w:val="004D0B2C"/>
    <w:rsid w:val="005339B1"/>
    <w:rsid w:val="00546824"/>
    <w:rsid w:val="005844AB"/>
    <w:rsid w:val="005C447D"/>
    <w:rsid w:val="005E51AD"/>
    <w:rsid w:val="006057C7"/>
    <w:rsid w:val="00614D17"/>
    <w:rsid w:val="006C0C30"/>
    <w:rsid w:val="006E7A98"/>
    <w:rsid w:val="0071353E"/>
    <w:rsid w:val="00757ADA"/>
    <w:rsid w:val="00773392"/>
    <w:rsid w:val="00797734"/>
    <w:rsid w:val="007B0A08"/>
    <w:rsid w:val="00803CB1"/>
    <w:rsid w:val="008376CA"/>
    <w:rsid w:val="00884138"/>
    <w:rsid w:val="008A7FAE"/>
    <w:rsid w:val="008B3771"/>
    <w:rsid w:val="008E6177"/>
    <w:rsid w:val="00922B99"/>
    <w:rsid w:val="0097352F"/>
    <w:rsid w:val="009C5396"/>
    <w:rsid w:val="00A31595"/>
    <w:rsid w:val="00AC3207"/>
    <w:rsid w:val="00B12D63"/>
    <w:rsid w:val="00B32B20"/>
    <w:rsid w:val="00B42F4F"/>
    <w:rsid w:val="00B43339"/>
    <w:rsid w:val="00B74ECC"/>
    <w:rsid w:val="00B86F4D"/>
    <w:rsid w:val="00B9423A"/>
    <w:rsid w:val="00BA744A"/>
    <w:rsid w:val="00BC25C2"/>
    <w:rsid w:val="00BC3FC2"/>
    <w:rsid w:val="00BF06BD"/>
    <w:rsid w:val="00C56553"/>
    <w:rsid w:val="00C8056F"/>
    <w:rsid w:val="00C861DC"/>
    <w:rsid w:val="00CB0B9D"/>
    <w:rsid w:val="00CE540B"/>
    <w:rsid w:val="00CE7102"/>
    <w:rsid w:val="00CE7653"/>
    <w:rsid w:val="00D3273F"/>
    <w:rsid w:val="00DC6A5C"/>
    <w:rsid w:val="00E313B7"/>
    <w:rsid w:val="00E839AE"/>
    <w:rsid w:val="00F70B9D"/>
    <w:rsid w:val="00F95869"/>
    <w:rsid w:val="00FA1A18"/>
    <w:rsid w:val="00FB22DD"/>
    <w:rsid w:val="00FB7D77"/>
    <w:rsid w:val="00FC090F"/>
    <w:rsid w:val="00FD034D"/>
    <w:rsid w:val="00FF47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4B9D"/>
  <w15:chartTrackingRefBased/>
  <w15:docId w15:val="{9BC5E15D-308D-4D9A-8F5E-5ED2C78F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C09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090F"/>
    <w:rPr>
      <w:sz w:val="20"/>
      <w:szCs w:val="20"/>
    </w:rPr>
  </w:style>
  <w:style w:type="character" w:styleId="Appelnotedebasdep">
    <w:name w:val="footnote reference"/>
    <w:basedOn w:val="Policepardfaut"/>
    <w:uiPriority w:val="99"/>
    <w:semiHidden/>
    <w:unhideWhenUsed/>
    <w:rsid w:val="00FC090F"/>
    <w:rPr>
      <w:vertAlign w:val="superscript"/>
    </w:rPr>
  </w:style>
  <w:style w:type="paragraph" w:styleId="Paragraphedeliste">
    <w:name w:val="List Paragraph"/>
    <w:basedOn w:val="Normal"/>
    <w:uiPriority w:val="34"/>
    <w:qFormat/>
    <w:rsid w:val="001A55C9"/>
    <w:pPr>
      <w:ind w:left="720"/>
      <w:contextualSpacing/>
    </w:pPr>
  </w:style>
  <w:style w:type="character" w:styleId="Lienhypertexte">
    <w:name w:val="Hyperlink"/>
    <w:basedOn w:val="Policepardfaut"/>
    <w:uiPriority w:val="99"/>
    <w:unhideWhenUsed/>
    <w:rsid w:val="00BC3FC2"/>
    <w:rPr>
      <w:color w:val="0563C1" w:themeColor="hyperlink"/>
      <w:u w:val="single"/>
    </w:rPr>
  </w:style>
  <w:style w:type="character" w:styleId="Mentionnonrsolue">
    <w:name w:val="Unresolved Mention"/>
    <w:basedOn w:val="Policepardfaut"/>
    <w:uiPriority w:val="99"/>
    <w:semiHidden/>
    <w:unhideWhenUsed/>
    <w:rsid w:val="00BC3FC2"/>
    <w:rPr>
      <w:color w:val="605E5C"/>
      <w:shd w:val="clear" w:color="auto" w:fill="E1DFDD"/>
    </w:rPr>
  </w:style>
  <w:style w:type="paragraph" w:customStyle="1" w:styleId="Texte">
    <w:name w:val="@Texte"/>
    <w:basedOn w:val="Normal"/>
    <w:link w:val="TexteCar"/>
    <w:uiPriority w:val="99"/>
    <w:rsid w:val="005C447D"/>
    <w:pPr>
      <w:spacing w:before="360" w:after="0" w:line="312" w:lineRule="auto"/>
      <w:jc w:val="both"/>
    </w:pPr>
    <w:rPr>
      <w:rFonts w:eastAsia="Times New Roman" w:cs="Times New Roman"/>
      <w:szCs w:val="24"/>
    </w:rPr>
  </w:style>
  <w:style w:type="character" w:customStyle="1" w:styleId="TexteCar">
    <w:name w:val="@Texte Car"/>
    <w:link w:val="Texte"/>
    <w:uiPriority w:val="99"/>
    <w:rsid w:val="005C447D"/>
    <w:rPr>
      <w:rFonts w:eastAsia="Times New Roman" w:cs="Times New Roman"/>
      <w:szCs w:val="24"/>
    </w:rPr>
  </w:style>
  <w:style w:type="paragraph" w:customStyle="1" w:styleId="Default">
    <w:name w:val="Default"/>
    <w:rsid w:val="005C447D"/>
    <w:pPr>
      <w:autoSpaceDE w:val="0"/>
      <w:autoSpaceDN w:val="0"/>
      <w:adjustRightInd w:val="0"/>
      <w:spacing w:after="0" w:line="240" w:lineRule="auto"/>
    </w:pPr>
    <w:rPr>
      <w:rFonts w:ascii="Calibri" w:eastAsia="Times New Roman"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1AC5-8955-4E19-BE4B-7B51E112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HUFSCHMITT</dc:creator>
  <cp:keywords/>
  <dc:description/>
  <cp:lastModifiedBy>Jean-Sébastien  VERGNE</cp:lastModifiedBy>
  <cp:revision>22</cp:revision>
  <cp:lastPrinted>2022-02-10T12:44:00Z</cp:lastPrinted>
  <dcterms:created xsi:type="dcterms:W3CDTF">2022-02-10T11:35:00Z</dcterms:created>
  <dcterms:modified xsi:type="dcterms:W3CDTF">2022-02-18T11:23:00Z</dcterms:modified>
</cp:coreProperties>
</file>